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639A7" w:rsidRDefault="00F639A7" w:rsidP="00F639A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B760F" w:rsidRDefault="003B760F" w:rsidP="003B76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32150D" w:rsidRPr="00CD3515" w:rsidRDefault="0032150D" w:rsidP="00F639A7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2150D" w:rsidRPr="00CD3515" w:rsidRDefault="0032150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2150D" w:rsidRPr="008D7BBA" w:rsidRDefault="0032150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D7BBA">
        <w:rPr>
          <w:sz w:val="24"/>
        </w:rPr>
        <w:t xml:space="preserve">Название: Синдром </w:t>
      </w:r>
      <w:proofErr w:type="spellStart"/>
      <w:r w:rsidRPr="008D7BBA">
        <w:rPr>
          <w:sz w:val="24"/>
        </w:rPr>
        <w:t>гиперпролактинемии</w:t>
      </w:r>
      <w:proofErr w:type="spellEnd"/>
      <w:r w:rsidRPr="008D7BBA">
        <w:rPr>
          <w:sz w:val="24"/>
        </w:rPr>
        <w:t>.</w:t>
      </w:r>
    </w:p>
    <w:p w:rsidR="0032150D" w:rsidRPr="008D7BBA" w:rsidRDefault="0032150D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D7BBA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8D7BBA" w:rsidRPr="008D7BBA">
        <w:rPr>
          <w:rFonts w:ascii="Times New Roman" w:hAnsi="Times New Roman"/>
          <w:sz w:val="24"/>
          <w:szCs w:val="24"/>
        </w:rPr>
        <w:t>6</w:t>
      </w:r>
      <w:r w:rsidRPr="008D7BBA">
        <w:rPr>
          <w:rFonts w:ascii="Times New Roman" w:hAnsi="Times New Roman"/>
          <w:sz w:val="24"/>
          <w:szCs w:val="24"/>
        </w:rPr>
        <w:t>.6.</w:t>
      </w:r>
    </w:p>
    <w:p w:rsidR="0032150D" w:rsidRPr="008D7BBA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D7BBA">
        <w:rPr>
          <w:rFonts w:ascii="Times New Roman" w:hAnsi="Times New Roman"/>
          <w:sz w:val="24"/>
          <w:szCs w:val="24"/>
        </w:rPr>
        <w:t xml:space="preserve">Наименование </w:t>
      </w:r>
      <w:r w:rsidR="00C77748" w:rsidRPr="008D7BBA">
        <w:rPr>
          <w:rFonts w:ascii="Times New Roman" w:hAnsi="Times New Roman"/>
          <w:sz w:val="24"/>
          <w:szCs w:val="24"/>
        </w:rPr>
        <w:t xml:space="preserve">цикла: </w:t>
      </w:r>
      <w:r w:rsidR="008D7BBA" w:rsidRPr="008D7BBA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8D7BBA">
        <w:rPr>
          <w:rFonts w:ascii="Times New Roman" w:hAnsi="Times New Roman"/>
          <w:sz w:val="24"/>
          <w:szCs w:val="24"/>
        </w:rPr>
        <w:t>ндокринология»</w:t>
      </w:r>
    </w:p>
    <w:p w:rsidR="0032150D" w:rsidRPr="008D7BBA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D7BBA">
        <w:rPr>
          <w:rFonts w:ascii="Times New Roman" w:hAnsi="Times New Roman"/>
          <w:sz w:val="24"/>
          <w:szCs w:val="24"/>
        </w:rPr>
        <w:t xml:space="preserve">Контингент </w:t>
      </w:r>
      <w:r w:rsidR="00C77748" w:rsidRPr="008D7BBA">
        <w:rPr>
          <w:rFonts w:ascii="Times New Roman" w:hAnsi="Times New Roman"/>
          <w:sz w:val="24"/>
          <w:szCs w:val="24"/>
        </w:rPr>
        <w:t xml:space="preserve">обучающихся: </w:t>
      </w:r>
      <w:r w:rsidR="008D7BBA" w:rsidRPr="008D7BB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32150D" w:rsidRPr="008D7BBA" w:rsidRDefault="008D7BB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D7BBA">
        <w:rPr>
          <w:rFonts w:ascii="Times New Roman" w:hAnsi="Times New Roman"/>
          <w:sz w:val="24"/>
          <w:szCs w:val="24"/>
        </w:rPr>
        <w:t>Продолжительность занятия: 6 часов</w:t>
      </w:r>
      <w:r w:rsidR="0032150D" w:rsidRPr="008D7BBA">
        <w:rPr>
          <w:rFonts w:ascii="Times New Roman" w:hAnsi="Times New Roman"/>
          <w:sz w:val="24"/>
          <w:szCs w:val="24"/>
        </w:rPr>
        <w:t>.</w:t>
      </w:r>
    </w:p>
    <w:p w:rsidR="0032150D" w:rsidRPr="008D7BBA" w:rsidRDefault="0032150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D7BBA">
        <w:rPr>
          <w:sz w:val="24"/>
        </w:rPr>
        <w:t xml:space="preserve">Цель: рассмотреть и обсудить современные </w:t>
      </w:r>
      <w:r w:rsidR="000D654D">
        <w:rPr>
          <w:sz w:val="24"/>
        </w:rPr>
        <w:t xml:space="preserve">данные по </w:t>
      </w:r>
      <w:bookmarkStart w:id="0" w:name="_GoBack"/>
      <w:bookmarkEnd w:id="0"/>
      <w:r w:rsidRPr="008D7BBA">
        <w:rPr>
          <w:sz w:val="24"/>
        </w:rPr>
        <w:t xml:space="preserve">синдрому </w:t>
      </w:r>
      <w:proofErr w:type="spellStart"/>
      <w:r w:rsidRPr="008D7BBA">
        <w:rPr>
          <w:sz w:val="24"/>
        </w:rPr>
        <w:t>гиперпролактинемии</w:t>
      </w:r>
      <w:proofErr w:type="spellEnd"/>
      <w:r w:rsidRPr="008D7BBA">
        <w:rPr>
          <w:sz w:val="24"/>
        </w:rPr>
        <w:t>.</w:t>
      </w:r>
    </w:p>
    <w:p w:rsidR="0032150D" w:rsidRPr="008D7BBA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D7BBA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8D7BBA">
        <w:rPr>
          <w:rFonts w:ascii="Times New Roman" w:hAnsi="Times New Roman"/>
          <w:sz w:val="24"/>
          <w:szCs w:val="24"/>
        </w:rPr>
        <w:t xml:space="preserve"> 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Физиологическая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. Патологическая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. Первичная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 (гипоталамо-гипофизарные нарушения). Вторичная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. Поражение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перифериеских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 эндокринных желёз. Ятрогенная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. Соматические заболевания, сопровождающиеся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гиперпролактинемией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Негипофизарные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 опухоли,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сскретирующие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</w:t>
      </w:r>
      <w:r w:rsidRPr="008D7BBA">
        <w:rPr>
          <w:rFonts w:ascii="Times New Roman" w:hAnsi="Times New Roman"/>
          <w:color w:val="000000"/>
          <w:spacing w:val="-2"/>
          <w:sz w:val="24"/>
          <w:szCs w:val="24"/>
        </w:rPr>
        <w:t xml:space="preserve">лактин. </w:t>
      </w:r>
      <w:proofErr w:type="spellStart"/>
      <w:r w:rsidRPr="008D7BBA">
        <w:rPr>
          <w:rFonts w:ascii="Times New Roman" w:hAnsi="Times New Roman"/>
          <w:color w:val="000000"/>
          <w:spacing w:val="-2"/>
          <w:sz w:val="24"/>
          <w:szCs w:val="24"/>
        </w:rPr>
        <w:t>Внегипофизарная</w:t>
      </w:r>
      <w:proofErr w:type="spellEnd"/>
      <w:r w:rsidRPr="008D7BBA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продукция пролактина. Патогенез. 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Гормональные и метаболические нарушения </w:t>
      </w:r>
      <w:r w:rsidRPr="008D7BBA">
        <w:rPr>
          <w:rFonts w:ascii="Times New Roman" w:hAnsi="Times New Roman"/>
          <w:color w:val="000000"/>
          <w:spacing w:val="1"/>
          <w:sz w:val="24"/>
          <w:szCs w:val="24"/>
        </w:rPr>
        <w:t xml:space="preserve">при </w:t>
      </w:r>
      <w:proofErr w:type="spellStart"/>
      <w:r w:rsidRPr="008D7BBA">
        <w:rPr>
          <w:rFonts w:ascii="Times New Roman" w:hAnsi="Times New Roman"/>
          <w:color w:val="000000"/>
          <w:spacing w:val="1"/>
          <w:sz w:val="24"/>
          <w:szCs w:val="24"/>
        </w:rPr>
        <w:t>гиперпролактинемии</w:t>
      </w:r>
      <w:proofErr w:type="spellEnd"/>
      <w:r w:rsidRPr="008D7BBA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Pr="008D7BBA">
        <w:rPr>
          <w:rFonts w:ascii="Times New Roman" w:hAnsi="Times New Roman"/>
          <w:color w:val="000000"/>
          <w:spacing w:val="-2"/>
          <w:sz w:val="24"/>
          <w:szCs w:val="24"/>
        </w:rPr>
        <w:t xml:space="preserve">Физиологические </w:t>
      </w:r>
      <w:r w:rsidRPr="008D7BBA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и </w:t>
      </w:r>
      <w:r w:rsidRPr="008D7BBA">
        <w:rPr>
          <w:rFonts w:ascii="Times New Roman" w:hAnsi="Times New Roman"/>
          <w:color w:val="000000"/>
          <w:spacing w:val="-2"/>
          <w:sz w:val="24"/>
          <w:szCs w:val="24"/>
        </w:rPr>
        <w:t>фармакологические стиму</w:t>
      </w:r>
      <w:r w:rsidRPr="008D7BBA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ляторы пролактина.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Патоморфология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Изменения в гипоталамусе, гипофизе и перифе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8D7BBA">
        <w:rPr>
          <w:rFonts w:ascii="Times New Roman" w:hAnsi="Times New Roman"/>
          <w:color w:val="000000"/>
          <w:sz w:val="24"/>
          <w:szCs w:val="24"/>
        </w:rPr>
        <w:t>рических эндокринных железах. Клиническая картина. Основные клинические проявления пролактином.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Клиническая картина при других вариантах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гиперпролактинемии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 Стёртые формы синдрома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гиперпролактинемии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. Осложнения. Офтальмологические осложнения. Неврологические осложнения. Диагноз. 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Лабораторные исследования, подтверждение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гиперпролактинемии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. Другие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гормональнын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 исследования. Диагностические пробы. </w:t>
      </w:r>
      <w:r w:rsidRPr="008D7BBA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Проба с </w:t>
      </w:r>
      <w:proofErr w:type="spellStart"/>
      <w:r w:rsidRPr="008D7BBA">
        <w:rPr>
          <w:rFonts w:ascii="Times New Roman" w:hAnsi="Times New Roman"/>
          <w:color w:val="000000"/>
          <w:spacing w:val="-2"/>
          <w:sz w:val="24"/>
          <w:szCs w:val="24"/>
        </w:rPr>
        <w:t>тиролиберином</w:t>
      </w:r>
      <w:proofErr w:type="spellEnd"/>
      <w:r w:rsidRPr="008D7BBA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r w:rsidRPr="008D7BBA">
        <w:rPr>
          <w:rFonts w:ascii="Times New Roman" w:hAnsi="Times New Roman"/>
          <w:color w:val="000000"/>
          <w:spacing w:val="-7"/>
          <w:sz w:val="24"/>
          <w:szCs w:val="24"/>
        </w:rPr>
        <w:t xml:space="preserve">Проба с </w:t>
      </w:r>
      <w:proofErr w:type="spellStart"/>
      <w:r w:rsidRPr="008D7BBA">
        <w:rPr>
          <w:rFonts w:ascii="Times New Roman" w:hAnsi="Times New Roman"/>
          <w:color w:val="000000"/>
          <w:spacing w:val="-7"/>
          <w:sz w:val="24"/>
          <w:szCs w:val="24"/>
        </w:rPr>
        <w:t>сульпиридом</w:t>
      </w:r>
      <w:proofErr w:type="spellEnd"/>
      <w:r w:rsidRPr="008D7BBA">
        <w:rPr>
          <w:rFonts w:ascii="Times New Roman" w:hAnsi="Times New Roman"/>
          <w:color w:val="000000"/>
          <w:spacing w:val="-7"/>
          <w:sz w:val="24"/>
          <w:szCs w:val="24"/>
        </w:rPr>
        <w:t xml:space="preserve">. </w:t>
      </w:r>
      <w:r w:rsidRPr="008D7BBA">
        <w:rPr>
          <w:rFonts w:ascii="Times New Roman" w:hAnsi="Times New Roman"/>
          <w:color w:val="000000"/>
          <w:spacing w:val="-5"/>
          <w:sz w:val="24"/>
          <w:szCs w:val="24"/>
        </w:rPr>
        <w:t xml:space="preserve">Проба с </w:t>
      </w:r>
      <w:proofErr w:type="spellStart"/>
      <w:r w:rsidRPr="008D7BBA">
        <w:rPr>
          <w:rFonts w:ascii="Times New Roman" w:hAnsi="Times New Roman"/>
          <w:color w:val="000000"/>
          <w:spacing w:val="-5"/>
          <w:sz w:val="24"/>
          <w:szCs w:val="24"/>
        </w:rPr>
        <w:t>церукалом</w:t>
      </w:r>
      <w:proofErr w:type="spellEnd"/>
      <w:r w:rsidRPr="008D7BBA">
        <w:rPr>
          <w:rFonts w:ascii="Times New Roman" w:hAnsi="Times New Roman"/>
          <w:color w:val="000000"/>
          <w:spacing w:val="-5"/>
          <w:sz w:val="24"/>
          <w:szCs w:val="24"/>
        </w:rPr>
        <w:t xml:space="preserve">.  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Данные офтальмологического и неврологиче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ского исследования. 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Рентгенологическое обследование, КТ, МРТ. УЗИ половых органов, молочных желез и др. Дифференциальный диагноз. Первичный гипотиреоз. Синдром поликистозных яичников. Ятрогенная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галакторея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Негипофизарные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 опухоли с эктопической про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8D7BBA">
        <w:rPr>
          <w:rFonts w:ascii="Times New Roman" w:hAnsi="Times New Roman"/>
          <w:color w:val="000000"/>
          <w:spacing w:val="1"/>
          <w:sz w:val="24"/>
          <w:szCs w:val="24"/>
        </w:rPr>
        <w:t xml:space="preserve">дукцией пролактина. 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Опухоли, продуцирующие эстрогены. Заболевания печени и почек. Врождённая дисфункция коры надпочечников. Болезнь Иценко-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Кушенга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. Синдром нельсона. Первичный </w:t>
      </w:r>
      <w:proofErr w:type="spellStart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гипогонадизм</w:t>
      </w:r>
      <w:proofErr w:type="spellEnd"/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 xml:space="preserve">. Лечение и профилактика. Консервативная терапия. Препараты, блокирующие секрецию пролактина. Хирургическое лечение. 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Показания и противо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показания. Лучевая терапия. Показания и противопоказания. Прогноз и диспансеризация. 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Медико-социальная экспертиза и реабилитация </w:t>
      </w:r>
      <w:r w:rsidRPr="008D7BBA">
        <w:rPr>
          <w:rFonts w:ascii="Times New Roman" w:hAnsi="Times New Roman"/>
          <w:color w:val="000000"/>
          <w:spacing w:val="-1"/>
          <w:sz w:val="24"/>
          <w:szCs w:val="24"/>
        </w:rPr>
        <w:t>больных с опухолями гипоталамо-гипофизарной области и офтальмологическими осложнениями.</w:t>
      </w:r>
    </w:p>
    <w:p w:rsidR="008D7BBA" w:rsidRPr="008D7BBA" w:rsidRDefault="0032150D" w:rsidP="008D7BBA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7BB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proofErr w:type="gramStart"/>
      <w:r w:rsidRPr="008D7BBA">
        <w:rPr>
          <w:rFonts w:ascii="Times New Roman" w:hAnsi="Times New Roman"/>
          <w:color w:val="000000"/>
          <w:spacing w:val="-6"/>
          <w:sz w:val="24"/>
          <w:szCs w:val="24"/>
        </w:rPr>
        <w:t xml:space="preserve">семинара:   </w:t>
      </w:r>
      <w:proofErr w:type="gramEnd"/>
      <w:r w:rsidR="008D7BBA" w:rsidRPr="008D7BBA">
        <w:rPr>
          <w:rFonts w:ascii="Times New Roman" w:hAnsi="Times New Roman"/>
          <w:color w:val="000000"/>
          <w:spacing w:val="-6"/>
          <w:sz w:val="24"/>
          <w:szCs w:val="24"/>
        </w:rPr>
        <w:t xml:space="preserve">Синдром </w:t>
      </w:r>
      <w:proofErr w:type="spellStart"/>
      <w:r w:rsidR="008D7BBA" w:rsidRPr="008D7BBA">
        <w:rPr>
          <w:rFonts w:ascii="Times New Roman" w:hAnsi="Times New Roman"/>
          <w:color w:val="000000"/>
          <w:spacing w:val="-6"/>
          <w:sz w:val="24"/>
          <w:szCs w:val="24"/>
        </w:rPr>
        <w:t>гиперпролактинемии</w:t>
      </w:r>
      <w:proofErr w:type="spellEnd"/>
      <w:r w:rsidR="008D7BBA" w:rsidRPr="008D7BBA"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8D7BBA" w:rsidRPr="008D7BBA" w:rsidRDefault="0032150D" w:rsidP="008D7BBA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7BBA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8D7BB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D7BBA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8D7BBA" w:rsidRPr="008D7BBA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32150D" w:rsidRPr="008D7BBA" w:rsidRDefault="0032150D" w:rsidP="008D7BBA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7BBA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2150D" w:rsidRPr="008D7BBA" w:rsidRDefault="0032150D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7BBA">
        <w:rPr>
          <w:rFonts w:ascii="Times New Roman" w:hAnsi="Times New Roman"/>
          <w:sz w:val="24"/>
          <w:szCs w:val="24"/>
        </w:rPr>
        <w:t>Основная:</w:t>
      </w:r>
      <w:r w:rsidRPr="008D7BBA">
        <w:rPr>
          <w:rFonts w:ascii="Times New Roman" w:hAnsi="Times New Roman"/>
          <w:bCs/>
          <w:sz w:val="24"/>
          <w:szCs w:val="24"/>
        </w:rPr>
        <w:t xml:space="preserve"> 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D7BBA">
        <w:rPr>
          <w:rFonts w:ascii="Times New Roman" w:hAnsi="Times New Roman"/>
          <w:sz w:val="24"/>
          <w:szCs w:val="24"/>
        </w:rPr>
        <w:t>Аметов</w:t>
      </w:r>
      <w:proofErr w:type="spellEnd"/>
      <w:r w:rsidRPr="008D7BB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7BBA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8D7BBA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D7BBA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32150D" w:rsidRPr="008D7BBA" w:rsidRDefault="0032150D" w:rsidP="00CB7AC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D7BB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32150D" w:rsidRPr="008D7BBA" w:rsidRDefault="0032150D" w:rsidP="00CB7AC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br/>
      </w: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8D7BB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D7BBA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7BBA">
        <w:rPr>
          <w:rFonts w:ascii="Times New Roman" w:hAnsi="Times New Roman"/>
          <w:color w:val="000000"/>
          <w:sz w:val="24"/>
          <w:szCs w:val="24"/>
        </w:rPr>
        <w:t>И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7BBA">
        <w:rPr>
          <w:rFonts w:ascii="Times New Roman" w:hAnsi="Times New Roman"/>
          <w:color w:val="000000"/>
          <w:sz w:val="24"/>
          <w:szCs w:val="24"/>
        </w:rPr>
        <w:t>Дедова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D7BBA">
        <w:rPr>
          <w:rFonts w:ascii="Times New Roman" w:hAnsi="Times New Roman"/>
          <w:color w:val="000000"/>
          <w:sz w:val="24"/>
          <w:szCs w:val="24"/>
        </w:rPr>
        <w:t>Г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7BBA">
        <w:rPr>
          <w:rFonts w:ascii="Times New Roman" w:hAnsi="Times New Roman"/>
          <w:color w:val="000000"/>
          <w:sz w:val="24"/>
          <w:szCs w:val="24"/>
        </w:rPr>
        <w:t>А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7BBA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D7BBA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8D7BBA">
        <w:rPr>
          <w:rFonts w:ascii="Times New Roman" w:hAnsi="Times New Roman"/>
          <w:color w:val="000000"/>
          <w:sz w:val="24"/>
          <w:szCs w:val="24"/>
        </w:rPr>
        <w:t>Е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7BBA">
        <w:rPr>
          <w:rFonts w:ascii="Times New Roman" w:hAnsi="Times New Roman"/>
          <w:color w:val="000000"/>
          <w:sz w:val="24"/>
          <w:szCs w:val="24"/>
        </w:rPr>
        <w:t>Н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7BBA">
        <w:rPr>
          <w:rFonts w:ascii="Times New Roman" w:hAnsi="Times New Roman"/>
          <w:color w:val="000000"/>
          <w:sz w:val="24"/>
          <w:szCs w:val="24"/>
        </w:rPr>
        <w:t>Гринева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D7BBA">
        <w:rPr>
          <w:rFonts w:ascii="Times New Roman" w:hAnsi="Times New Roman"/>
          <w:color w:val="000000"/>
          <w:sz w:val="24"/>
          <w:szCs w:val="24"/>
        </w:rPr>
        <w:t>Е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7BBA">
        <w:rPr>
          <w:rFonts w:ascii="Times New Roman" w:hAnsi="Times New Roman"/>
          <w:color w:val="000000"/>
          <w:sz w:val="24"/>
          <w:szCs w:val="24"/>
        </w:rPr>
        <w:t>И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М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8D7BBA">
        <w:rPr>
          <w:rFonts w:ascii="Times New Roman" w:hAnsi="Times New Roman"/>
          <w:color w:val="000000"/>
          <w:sz w:val="24"/>
          <w:szCs w:val="24"/>
        </w:rPr>
        <w:t>с</w:t>
      </w:r>
      <w:r w:rsidRPr="008D7BBA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sz w:val="24"/>
          <w:szCs w:val="24"/>
        </w:rPr>
        <w:t xml:space="preserve">Серов В.Н., </w:t>
      </w:r>
      <w:proofErr w:type="spellStart"/>
      <w:r w:rsidRPr="008D7BBA">
        <w:rPr>
          <w:rFonts w:ascii="Times New Roman" w:hAnsi="Times New Roman"/>
          <w:sz w:val="24"/>
          <w:szCs w:val="24"/>
        </w:rPr>
        <w:t>Прилепская</w:t>
      </w:r>
      <w:proofErr w:type="spellEnd"/>
      <w:r w:rsidRPr="008D7BBA">
        <w:rPr>
          <w:rFonts w:ascii="Times New Roman" w:hAnsi="Times New Roman"/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8D7BBA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8D7BBA">
        <w:rPr>
          <w:rFonts w:ascii="Times New Roman" w:hAnsi="Times New Roman"/>
          <w:sz w:val="24"/>
          <w:szCs w:val="24"/>
        </w:rPr>
        <w:t>, 2008 – 521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D7BBA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D7BB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color w:val="000000"/>
          <w:sz w:val="24"/>
          <w:szCs w:val="24"/>
        </w:rPr>
        <w:lastRenderedPageBreak/>
        <w:t>Функциональная и топическая диагностика в </w:t>
      </w: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D7BBA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8D7BB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8D7BB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8D7BBA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8D7BB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8D7BB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D7BB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D7BBA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32150D" w:rsidRPr="008D7BBA" w:rsidRDefault="0032150D" w:rsidP="00CB7AC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7BB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D7BBA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D7BB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D7BBA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8D7BBA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D7BBA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32150D" w:rsidRDefault="0032150D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32150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BB56AA"/>
    <w:multiLevelType w:val="hybridMultilevel"/>
    <w:tmpl w:val="B6A45C0A"/>
    <w:lvl w:ilvl="0" w:tplc="B99411A2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41382"/>
    <w:rsid w:val="000D654D"/>
    <w:rsid w:val="001F2ADC"/>
    <w:rsid w:val="002234FE"/>
    <w:rsid w:val="002B593B"/>
    <w:rsid w:val="002B691F"/>
    <w:rsid w:val="002D0F77"/>
    <w:rsid w:val="0032150D"/>
    <w:rsid w:val="00384FAE"/>
    <w:rsid w:val="003B760F"/>
    <w:rsid w:val="004B1172"/>
    <w:rsid w:val="004E54B7"/>
    <w:rsid w:val="004F3383"/>
    <w:rsid w:val="00601EFB"/>
    <w:rsid w:val="00613762"/>
    <w:rsid w:val="007054D3"/>
    <w:rsid w:val="00782D61"/>
    <w:rsid w:val="00787F16"/>
    <w:rsid w:val="007A592A"/>
    <w:rsid w:val="00844036"/>
    <w:rsid w:val="008D7BBA"/>
    <w:rsid w:val="00A561C6"/>
    <w:rsid w:val="00A86E8A"/>
    <w:rsid w:val="00BA4884"/>
    <w:rsid w:val="00C561E4"/>
    <w:rsid w:val="00C77748"/>
    <w:rsid w:val="00CB24BF"/>
    <w:rsid w:val="00CB7ACB"/>
    <w:rsid w:val="00CD3515"/>
    <w:rsid w:val="00D06AB0"/>
    <w:rsid w:val="00D7454E"/>
    <w:rsid w:val="00DB376B"/>
    <w:rsid w:val="00F639A7"/>
    <w:rsid w:val="00F94652"/>
    <w:rsid w:val="00FB0E12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72E58B-FA21-4BC9-A7A6-10ED503D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1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3</cp:revision>
  <dcterms:created xsi:type="dcterms:W3CDTF">2018-11-22T09:02:00Z</dcterms:created>
  <dcterms:modified xsi:type="dcterms:W3CDTF">2018-11-22T09:02:00Z</dcterms:modified>
</cp:coreProperties>
</file>